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AB2" w:rsidRPr="0050151F" w:rsidRDefault="00804AB2" w:rsidP="00BF2D73">
      <w:pPr>
        <w:spacing w:after="0"/>
        <w:jc w:val="both"/>
        <w:rPr>
          <w:b/>
          <w:sz w:val="28"/>
          <w:szCs w:val="28"/>
          <w:lang w:eastAsia="hu-HU"/>
        </w:rPr>
      </w:pPr>
      <w:r w:rsidRPr="0050151F">
        <w:rPr>
          <w:b/>
          <w:sz w:val="28"/>
          <w:szCs w:val="28"/>
          <w:lang w:eastAsia="hu-HU"/>
        </w:rPr>
        <w:t>Háttéranyag</w:t>
      </w:r>
    </w:p>
    <w:p w:rsidR="00804AB2" w:rsidRPr="00BF2D73" w:rsidRDefault="00804AB2" w:rsidP="00BF2D73">
      <w:pPr>
        <w:spacing w:after="0"/>
        <w:jc w:val="both"/>
        <w:rPr>
          <w:b/>
          <w:sz w:val="28"/>
          <w:szCs w:val="28"/>
          <w:lang w:eastAsia="hu-HU"/>
        </w:rPr>
      </w:pPr>
      <w:r w:rsidRPr="0050151F">
        <w:rPr>
          <w:b/>
          <w:sz w:val="28"/>
          <w:szCs w:val="28"/>
          <w:lang w:eastAsia="hu-HU"/>
        </w:rPr>
        <w:t>Egyetemes Tervezés Információs és Kutatóközpont</w:t>
      </w:r>
      <w:r>
        <w:rPr>
          <w:b/>
          <w:sz w:val="28"/>
          <w:szCs w:val="28"/>
          <w:lang w:eastAsia="hu-HU"/>
        </w:rPr>
        <w:t xml:space="preserve"> (ETIKK)</w:t>
      </w:r>
    </w:p>
    <w:p w:rsidR="00804AB2" w:rsidRDefault="00804AB2" w:rsidP="00BF2D73">
      <w:pPr>
        <w:spacing w:after="0"/>
        <w:jc w:val="both"/>
        <w:rPr>
          <w:b/>
          <w:sz w:val="28"/>
          <w:szCs w:val="28"/>
          <w:lang w:eastAsia="hu-HU"/>
        </w:rPr>
      </w:pPr>
    </w:p>
    <w:p w:rsidR="00804AB2" w:rsidRDefault="00804AB2" w:rsidP="00BF2D73">
      <w:pPr>
        <w:spacing w:after="0"/>
        <w:jc w:val="both"/>
        <w:rPr>
          <w:b/>
          <w:sz w:val="28"/>
          <w:szCs w:val="28"/>
          <w:lang w:eastAsia="hu-HU"/>
        </w:rPr>
      </w:pPr>
      <w:r>
        <w:rPr>
          <w:b/>
          <w:sz w:val="28"/>
          <w:szCs w:val="28"/>
          <w:lang w:eastAsia="hu-HU"/>
        </w:rPr>
        <w:t>Az ETIKK célja</w:t>
      </w:r>
      <w:r w:rsidRPr="0050151F">
        <w:rPr>
          <w:b/>
          <w:sz w:val="28"/>
          <w:szCs w:val="28"/>
          <w:lang w:eastAsia="hu-HU"/>
        </w:rPr>
        <w:t>:</w:t>
      </w:r>
    </w:p>
    <w:p w:rsidR="00804AB2" w:rsidRPr="00BF2D73" w:rsidRDefault="00804AB2" w:rsidP="004B1514">
      <w:pPr>
        <w:spacing w:after="0"/>
        <w:jc w:val="both"/>
        <w:rPr>
          <w:b/>
          <w:lang w:eastAsia="hu-HU"/>
        </w:rPr>
      </w:pPr>
      <w:r w:rsidRPr="00BF2D73">
        <w:rPr>
          <w:lang w:eastAsia="hu-HU"/>
        </w:rPr>
        <w:t>1.) Az egyetemes tervezés és befogadó tervezés eszméjének terjesztése</w:t>
      </w:r>
    </w:p>
    <w:p w:rsidR="00804AB2" w:rsidRPr="00BF2D73" w:rsidRDefault="00804AB2" w:rsidP="004B1514">
      <w:pPr>
        <w:spacing w:after="0"/>
        <w:jc w:val="both"/>
        <w:rPr>
          <w:lang w:eastAsia="hu-HU"/>
        </w:rPr>
      </w:pPr>
      <w:r w:rsidRPr="00BF2D73">
        <w:rPr>
          <w:lang w:eastAsia="hu-HU"/>
        </w:rPr>
        <w:t>2.) Mindenki számára használható termékeket bemutató és képzési központ munkáltatóknak és szakmai szervezeteknek, média szakembereknek, újságíróknak</w:t>
      </w:r>
    </w:p>
    <w:p w:rsidR="00804AB2" w:rsidRPr="00BF2D73" w:rsidRDefault="00804AB2" w:rsidP="004B1514">
      <w:pPr>
        <w:spacing w:after="0"/>
        <w:jc w:val="both"/>
        <w:rPr>
          <w:lang w:eastAsia="hu-HU"/>
        </w:rPr>
      </w:pPr>
      <w:r w:rsidRPr="00BF2D73">
        <w:rPr>
          <w:lang w:eastAsia="hu-HU"/>
        </w:rPr>
        <w:t>3.) Akadálymentes képzési, illetve munkavégzési gyakorlati bázis kialakítása felsőoktatásban és felnőttképzésben</w:t>
      </w:r>
    </w:p>
    <w:p w:rsidR="00804AB2" w:rsidRPr="00BF2D73" w:rsidRDefault="00804AB2" w:rsidP="004B1514">
      <w:pPr>
        <w:spacing w:after="0"/>
        <w:jc w:val="both"/>
        <w:rPr>
          <w:lang w:eastAsia="hu-HU"/>
        </w:rPr>
      </w:pPr>
      <w:r w:rsidRPr="00BF2D73">
        <w:rPr>
          <w:lang w:eastAsia="hu-HU"/>
        </w:rPr>
        <w:t>4.) Kisegítő technológiák bemutató központja a fogyatékos személyek számára</w:t>
      </w:r>
    </w:p>
    <w:p w:rsidR="00804AB2" w:rsidRPr="00BF2D73" w:rsidRDefault="00804AB2" w:rsidP="004B1514">
      <w:pPr>
        <w:spacing w:after="0" w:line="240" w:lineRule="auto"/>
        <w:jc w:val="both"/>
        <w:rPr>
          <w:lang w:eastAsia="hu-HU"/>
        </w:rPr>
      </w:pPr>
      <w:r w:rsidRPr="00BF2D73">
        <w:rPr>
          <w:lang w:eastAsia="hu-HU"/>
        </w:rPr>
        <w:t xml:space="preserve">5.) Kutatási és szakértői központ, </w:t>
      </w:r>
      <w:proofErr w:type="spellStart"/>
      <w:r w:rsidRPr="00BF2D73">
        <w:rPr>
          <w:lang w:eastAsia="hu-HU"/>
        </w:rPr>
        <w:t>tesztelőközpont</w:t>
      </w:r>
      <w:proofErr w:type="spellEnd"/>
      <w:r w:rsidRPr="00BF2D73">
        <w:rPr>
          <w:lang w:eastAsia="hu-HU"/>
        </w:rPr>
        <w:t xml:space="preserve"> adatbázissal, könyvtárral (műhelymunka lehetősége kutatók, PhD hallgatók részére)</w:t>
      </w:r>
    </w:p>
    <w:p w:rsidR="00804AB2" w:rsidRPr="00BF2D73" w:rsidRDefault="00804AB2" w:rsidP="004B1514">
      <w:pPr>
        <w:spacing w:after="0" w:line="240" w:lineRule="auto"/>
        <w:jc w:val="both"/>
        <w:rPr>
          <w:lang w:eastAsia="hu-HU"/>
        </w:rPr>
      </w:pPr>
      <w:r w:rsidRPr="00BF2D73">
        <w:rPr>
          <w:lang w:eastAsia="hu-HU"/>
        </w:rPr>
        <w:t>6.) Tanácsadó központ közbeszerzésekhez</w:t>
      </w:r>
    </w:p>
    <w:p w:rsidR="00804AB2" w:rsidRDefault="00804AB2" w:rsidP="004B1514">
      <w:pPr>
        <w:spacing w:after="0" w:line="240" w:lineRule="auto"/>
        <w:jc w:val="both"/>
        <w:rPr>
          <w:lang w:eastAsia="hu-HU"/>
        </w:rPr>
      </w:pPr>
      <w:r w:rsidRPr="00BF2D73">
        <w:rPr>
          <w:lang w:eastAsia="hu-HU"/>
        </w:rPr>
        <w:t xml:space="preserve">7.) Akadálymentes helyszín biztosítása hivatalos tanácskozásra és rendezvényekre  </w:t>
      </w:r>
    </w:p>
    <w:p w:rsidR="00804AB2" w:rsidRPr="00BF2D73" w:rsidRDefault="00804AB2" w:rsidP="004B1514">
      <w:pPr>
        <w:spacing w:after="0" w:line="240" w:lineRule="auto"/>
        <w:jc w:val="both"/>
        <w:rPr>
          <w:lang w:eastAsia="hu-HU"/>
        </w:rPr>
      </w:pPr>
    </w:p>
    <w:p w:rsidR="00804AB2" w:rsidRPr="00BF2D73" w:rsidRDefault="00804AB2" w:rsidP="004B1514">
      <w:pPr>
        <w:pStyle w:val="Listaszerbekezds"/>
        <w:numPr>
          <w:ilvl w:val="0"/>
          <w:numId w:val="11"/>
        </w:numPr>
        <w:ind w:left="0" w:firstLine="0"/>
        <w:jc w:val="both"/>
        <w:rPr>
          <w:b/>
          <w:sz w:val="24"/>
          <w:szCs w:val="24"/>
        </w:rPr>
      </w:pPr>
      <w:r w:rsidRPr="00BF2D73">
        <w:rPr>
          <w:b/>
          <w:sz w:val="24"/>
          <w:szCs w:val="24"/>
        </w:rPr>
        <w:t>Egyetemes tervezés terjesztése</w:t>
      </w:r>
    </w:p>
    <w:p w:rsidR="00804AB2" w:rsidRPr="00BF2D73" w:rsidRDefault="00804AB2" w:rsidP="004B1514">
      <w:pPr>
        <w:pStyle w:val="Listaszerbekezds"/>
        <w:ind w:left="0"/>
        <w:jc w:val="both"/>
        <w:rPr>
          <w:b/>
        </w:rPr>
      </w:pPr>
      <w:r w:rsidRPr="00BF2D73">
        <w:t>Előadások szakmabelieknek és érdeklődőknek.</w:t>
      </w:r>
    </w:p>
    <w:p w:rsidR="00804AB2" w:rsidRPr="00BF2D73" w:rsidRDefault="00804AB2" w:rsidP="004B1514">
      <w:pPr>
        <w:jc w:val="both"/>
      </w:pPr>
      <w:r w:rsidRPr="00BF2D73">
        <w:t>Bizonyára többünkben felmerül a leplezetlen kérdés, mégis, kinek segít ez a beruházás és az egyetemes t</w:t>
      </w:r>
      <w:r w:rsidR="004B1514">
        <w:t>ervezés eszméje mire jó? Idősödő</w:t>
      </w:r>
      <w:r w:rsidRPr="00BF2D73">
        <w:t xml:space="preserve"> társadalomban élünk, ahol ráadásul egyre tovább kell/szeretnénk dolgozni. Mindenki – fiatal is – </w:t>
      </w:r>
      <w:r w:rsidR="004B1514">
        <w:t xml:space="preserve">válhat valamely tevékenységében korlátozottá. </w:t>
      </w:r>
    </w:p>
    <w:p w:rsidR="00804AB2" w:rsidRPr="00BF2D73" w:rsidRDefault="00804AB2" w:rsidP="004B1514">
      <w:pPr>
        <w:jc w:val="both"/>
      </w:pPr>
      <w:r w:rsidRPr="00BF2D73">
        <w:t>Több szakmában, képzésben az elmúlt évtizedekben orvosi alkalmassághoz kötötték a felvételt, ezért a mozgásukban korlátozottak, hallás- és látássérültek a műszaki és más oktatási intézmények többségébe gyakorlatilag be sem kerülhettek. Az informatika rohamos fejlődése, a mérnöki tevékenység jelentős részének számítógépes lehetőségei azonban alkalmassá teszik a fogyatékossággal élő embereket is arra, hogy teljes mértékben ellássanak mérnökirodai, tervezői, szakértői tevékenységeket, számítógéppel végzendő munkákat. Ezért számukra is biztosítani kell az oktatás lehetőségét. A felvételihez kötött orvosi alkalmassági vizsgából, valamint az akadálymentesség követelményeinek egyáltalán nem megfelelő épületekből adódóan sok oktatási intézménynek eddig nem volt mozgássérült, látássérült illetve értelmileg akadályozott tanulója. A fogyaték</w:t>
      </w:r>
      <w:r w:rsidR="004B1514">
        <w:t xml:space="preserve">os személy és az idősödő korosztály </w:t>
      </w:r>
      <w:r w:rsidRPr="00BF2D73">
        <w:t>a társadalomnak egyaránt aktív tagjává válhat, ha a megfelelően használható környezet biztosítva van számára.</w:t>
      </w:r>
    </w:p>
    <w:p w:rsidR="00804AB2" w:rsidRPr="00BF2D73" w:rsidRDefault="00804AB2" w:rsidP="004B1514">
      <w:pPr>
        <w:pStyle w:val="Listaszerbekezds"/>
        <w:numPr>
          <w:ilvl w:val="0"/>
          <w:numId w:val="11"/>
        </w:numPr>
        <w:ind w:left="0" w:firstLine="0"/>
        <w:jc w:val="both"/>
        <w:rPr>
          <w:b/>
          <w:sz w:val="24"/>
          <w:szCs w:val="24"/>
        </w:rPr>
      </w:pPr>
      <w:r w:rsidRPr="00BF2D73">
        <w:rPr>
          <w:b/>
          <w:sz w:val="24"/>
          <w:szCs w:val="24"/>
        </w:rPr>
        <w:t>Mindenki számára használható termékek bemutatására</w:t>
      </w:r>
    </w:p>
    <w:p w:rsidR="00804AB2" w:rsidRPr="00BF2D73" w:rsidRDefault="00804AB2" w:rsidP="004B1514">
      <w:pPr>
        <w:pStyle w:val="Listaszerbekezds"/>
        <w:ind w:left="0"/>
        <w:jc w:val="both"/>
        <w:rPr>
          <w:b/>
        </w:rPr>
      </w:pPr>
      <w:r w:rsidRPr="00BF2D73">
        <w:t xml:space="preserve">A Mozgássérültek Budapesti Egyesülete (MBE) olyan szolgáltató központot hozott létre, amelynek berendezései mindenki, így a fogyatékos személyek számára is alkalmasak. </w:t>
      </w:r>
    </w:p>
    <w:p w:rsidR="00804AB2" w:rsidRPr="00BF2D73" w:rsidRDefault="00804AB2" w:rsidP="004B1514">
      <w:pPr>
        <w:jc w:val="both"/>
      </w:pPr>
      <w:r w:rsidRPr="00BF2D73">
        <w:t xml:space="preserve">Ha a gyártók, tervezők, szolgáltatók egy kicsit jobban odafigyelnének a fogyatékos személyek igényeire, sokkal kevesebb speciális eszköz előállításra lenne igény, és elhanyagolható lenne azon fizikai és kommunikációs akadályok száma, amelyek megnehezítik a fogyatékos személyek mindennapi életét. Ma már kaphatók kereskedelmi forgalomban olyan termékek, amely kielégítik a „mindenki számára tervezés” szempontjait.  A </w:t>
      </w:r>
      <w:proofErr w:type="spellStart"/>
      <w:r w:rsidRPr="00BF2D73">
        <w:t>Lurdy-házban</w:t>
      </w:r>
      <w:proofErr w:type="spellEnd"/>
      <w:r w:rsidRPr="00BF2D73">
        <w:t xml:space="preserve"> kialakított kiválósági központ ezek bemutatását kívánja megvalósítani, hangsúlyozva ezeknek a termékeknek a jelentőségét az oktatás és a munka világában. </w:t>
      </w:r>
    </w:p>
    <w:p w:rsidR="00804AB2" w:rsidRPr="0050151F" w:rsidRDefault="00804AB2" w:rsidP="004B1514">
      <w:pPr>
        <w:pStyle w:val="Cmsor2"/>
        <w:jc w:val="both"/>
        <w:rPr>
          <w:rFonts w:ascii="Calibri" w:hAnsi="Calibri"/>
        </w:rPr>
      </w:pPr>
    </w:p>
    <w:p w:rsidR="00804AB2" w:rsidRPr="0050151F" w:rsidRDefault="00804AB2" w:rsidP="004B1514">
      <w:pPr>
        <w:pStyle w:val="Cmsor2"/>
        <w:numPr>
          <w:ilvl w:val="0"/>
          <w:numId w:val="11"/>
        </w:numPr>
        <w:ind w:left="709" w:hanging="709"/>
        <w:jc w:val="both"/>
        <w:rPr>
          <w:rFonts w:ascii="Calibri" w:hAnsi="Calibri"/>
        </w:rPr>
      </w:pPr>
      <w:r w:rsidRPr="0050151F">
        <w:rPr>
          <w:rFonts w:ascii="Calibri" w:hAnsi="Calibri"/>
        </w:rPr>
        <w:t>Akadálymentes képzési, illetve munkavégzési gyakorlati bázis kialakítása</w:t>
      </w:r>
    </w:p>
    <w:p w:rsidR="00804AB2" w:rsidRPr="00BF2D73" w:rsidRDefault="00804AB2" w:rsidP="004B1514">
      <w:pPr>
        <w:jc w:val="both"/>
      </w:pPr>
      <w:r w:rsidRPr="00BF2D73">
        <w:t>Az egyetemes tervezés elvei szerint kialakított iroda- és oktatóterem komplexumban egyetemi hallgatók eltölthetik nyári gyakorlatukat, valamint jelentkezhetnek önkéntes munkára is. A kisegítő technológiákat fogyatékossággal élő munkavállalóink használják, így a hallgatók első kézből tapasztalják meg ezek működését. Az egyetemes tervezés szempontjainak megértéséhez és megfelelő gyakorlati alkalmazásához nagyon fontos feladat a társadalom érzékenyítése. Az óvodákban, általános iskolákban az esélyegyenlőségi órák, digitális tananyagfejlesztése folyamatban van.</w:t>
      </w:r>
    </w:p>
    <w:p w:rsidR="00804AB2" w:rsidRPr="00BF2D73" w:rsidRDefault="00804AB2" w:rsidP="004B1514">
      <w:pPr>
        <w:jc w:val="both"/>
      </w:pPr>
      <w:r w:rsidRPr="00BF2D73">
        <w:t xml:space="preserve">Cél a munkahelyek helyes ergonómiai kialakításának bemutatása is, mivel a munkaerőre való odafigyelés hosszú távon megtérül. Az idősödő társadalomnak és </w:t>
      </w:r>
      <w:r w:rsidR="004B1514">
        <w:t xml:space="preserve">benne az idősödő </w:t>
      </w:r>
      <w:r w:rsidRPr="00BF2D73">
        <w:t>munkavállalói rétegnek szüksége van azokra a megoldásokra, amelyeket jelenleg a fogyatékossággal élő emberek használnak.</w:t>
      </w:r>
    </w:p>
    <w:p w:rsidR="00804AB2" w:rsidRPr="0050151F" w:rsidRDefault="00804AB2" w:rsidP="004B1514">
      <w:pPr>
        <w:pStyle w:val="Cmsor2"/>
        <w:numPr>
          <w:ilvl w:val="0"/>
          <w:numId w:val="11"/>
        </w:numPr>
        <w:ind w:hanging="720"/>
        <w:jc w:val="both"/>
        <w:rPr>
          <w:rFonts w:ascii="Calibri" w:hAnsi="Calibri"/>
        </w:rPr>
      </w:pPr>
      <w:r w:rsidRPr="0050151F">
        <w:rPr>
          <w:rFonts w:ascii="Calibri" w:hAnsi="Calibri"/>
        </w:rPr>
        <w:t>Kisegítő technológiák bemutató központja a fogyatékos személyek számára</w:t>
      </w:r>
    </w:p>
    <w:p w:rsidR="00804AB2" w:rsidRPr="00BF2D73" w:rsidRDefault="00804AB2" w:rsidP="004B1514">
      <w:pPr>
        <w:jc w:val="both"/>
      </w:pPr>
      <w:r w:rsidRPr="00BF2D73">
        <w:t>A felhasználók oktatása nagyon fontos. A fogyatékossággal élő embereket is meg kell tanítani arra, hogy tudják, hogy mire van szükségük, és tudják is azt kérni. Az irodai munkahelyet fogyaték</w:t>
      </w:r>
      <w:r w:rsidR="004B1514">
        <w:t xml:space="preserve">os </w:t>
      </w:r>
      <w:r w:rsidRPr="00BF2D73">
        <w:t xml:space="preserve">dolgozók is használják, az irodai munkavégzéshez minden </w:t>
      </w:r>
      <w:proofErr w:type="gramStart"/>
      <w:r w:rsidRPr="00BF2D73">
        <w:t>eszköz rendelkezésre</w:t>
      </w:r>
      <w:proofErr w:type="gramEnd"/>
      <w:r w:rsidRPr="00BF2D73">
        <w:t xml:space="preserve"> áll. </w:t>
      </w:r>
    </w:p>
    <w:p w:rsidR="00804AB2" w:rsidRPr="0050151F" w:rsidRDefault="00804AB2" w:rsidP="004B1514">
      <w:pPr>
        <w:pStyle w:val="Cmsor2"/>
        <w:numPr>
          <w:ilvl w:val="0"/>
          <w:numId w:val="11"/>
        </w:numPr>
        <w:ind w:hanging="720"/>
        <w:jc w:val="both"/>
        <w:rPr>
          <w:rFonts w:ascii="Calibri" w:hAnsi="Calibri"/>
        </w:rPr>
      </w:pPr>
      <w:r w:rsidRPr="0050151F">
        <w:rPr>
          <w:rFonts w:ascii="Calibri" w:hAnsi="Calibri"/>
        </w:rPr>
        <w:t>Kutatások tesztelő központja</w:t>
      </w:r>
    </w:p>
    <w:p w:rsidR="00804AB2" w:rsidRPr="00BF2D73" w:rsidRDefault="00804AB2" w:rsidP="004B1514">
      <w:pPr>
        <w:jc w:val="both"/>
      </w:pPr>
      <w:r w:rsidRPr="00BF2D73">
        <w:t>A képzési, illetve gyakorlati bázison az alapvető fizikai és kommunikációs akadálymentesítési körülmények biztosítottak. A kutatások számára fogyatékossággal élő személyekkel való konzultációs lehetőséget kínálunk minden tartományból.</w:t>
      </w:r>
    </w:p>
    <w:p w:rsidR="00804AB2" w:rsidRPr="00BF2D73" w:rsidRDefault="00804AB2" w:rsidP="004B1514">
      <w:pPr>
        <w:jc w:val="both"/>
      </w:pPr>
      <w:r w:rsidRPr="00BF2D73">
        <w:t>Cél a fenntarthatósági szempontok egyenrangú részévé válni.</w:t>
      </w:r>
    </w:p>
    <w:p w:rsidR="00804AB2" w:rsidRPr="00BF2D73" w:rsidRDefault="00804AB2" w:rsidP="004B1514">
      <w:pPr>
        <w:jc w:val="both"/>
      </w:pPr>
      <w:r w:rsidRPr="00BF2D73">
        <w:t>Az egyetemes tervezés a fenntartható fejlődés fontos szociális eleme. Hozzájárul a gazdasági és környezeti fenntarthatósághoz: egy termékkel több felhasználó érhető el, csökken a termék gyártási költsége, és a termékek az életcikluson átívelő változásokhoz az alakíthatóságuk lévén egyszerűen, költségek és megtehető átalakítások nélkül alkalmazkodni tudnak.</w:t>
      </w:r>
    </w:p>
    <w:p w:rsidR="00804AB2" w:rsidRPr="0050151F" w:rsidRDefault="00804AB2" w:rsidP="004B1514">
      <w:pPr>
        <w:pStyle w:val="Cmsor2"/>
        <w:numPr>
          <w:ilvl w:val="0"/>
          <w:numId w:val="11"/>
        </w:numPr>
        <w:ind w:hanging="720"/>
        <w:jc w:val="both"/>
        <w:rPr>
          <w:rFonts w:ascii="Calibri" w:hAnsi="Calibri"/>
        </w:rPr>
      </w:pPr>
      <w:r w:rsidRPr="0050151F">
        <w:rPr>
          <w:rFonts w:ascii="Calibri" w:hAnsi="Calibri"/>
        </w:rPr>
        <w:t xml:space="preserve">Akadálymentes helyszín biztosítása hivatalos tanácskozásra és rendezvényekre  </w:t>
      </w:r>
    </w:p>
    <w:p w:rsidR="00804AB2" w:rsidRPr="00BF2D73" w:rsidRDefault="00804AB2" w:rsidP="004B1514">
      <w:pPr>
        <w:spacing w:after="0" w:line="240" w:lineRule="auto"/>
        <w:jc w:val="both"/>
        <w:rPr>
          <w:lang w:eastAsia="hu-HU"/>
        </w:rPr>
      </w:pPr>
      <w:r w:rsidRPr="00BF2D73">
        <w:rPr>
          <w:lang w:eastAsia="hu-HU"/>
        </w:rPr>
        <w:t xml:space="preserve">Az érdekvédelmi szervezetek, fogyatékosságüggyel, az idősödő generációval kapcsolatos rendezvények, termékbemutatók, mindenki számára nyitott rendezvények helyszínének ideális választás a </w:t>
      </w:r>
      <w:proofErr w:type="spellStart"/>
      <w:r w:rsidRPr="00BF2D73">
        <w:rPr>
          <w:lang w:eastAsia="hu-HU"/>
        </w:rPr>
        <w:t>Lurdy-ház</w:t>
      </w:r>
      <w:proofErr w:type="spellEnd"/>
      <w:r w:rsidRPr="00BF2D73">
        <w:rPr>
          <w:lang w:eastAsia="hu-HU"/>
        </w:rPr>
        <w:t xml:space="preserve"> akadálymentes konferenciaterme. A 7. számú konferenciateremhez és a ruhatárhoz vezetősáv irányítja el a látogatókat, a honlapon az előzetes tájékozódáshoz hangos térkép is letölthető. A helyiség Braille írásos, piktogrammal ellátott helyiségnév-táblával is jelölve van, amely megfelelő az akadálymentes információs táblák nemzetközi követelményeinek is. A kontrasztos feliratok, piktogramok az infokommunikációs akadálymentesítés elemei, amely segíti a külföldiek, értelmi fogyatékossággal élők, látássérültek, autisták, olvasási problémával küzdő látogatók tájékozódását. A helyiségbe kerekesszékkel is be lehet jutni, a helyigénye is biztosítva van. Jobb- és balkézzel egyaránt használható írótáblák, karfás és karfa nélküli székek választhatóak egyéni igények szerint. Az előadói asztal térdszabad kialakítású. Indukciós hurok, FM rendszerű adó és vevő választható, akár mindkettő kipróbálható. Projektor, vetítővászon, laptop, szinkrontolmács rendszer, két felhasználós digitális tábla is rendelkezésre áll.</w:t>
      </w:r>
    </w:p>
    <w:p w:rsidR="00804AB2" w:rsidRPr="00BF2D73" w:rsidRDefault="00804AB2" w:rsidP="004B1514">
      <w:pPr>
        <w:spacing w:after="0" w:line="240" w:lineRule="auto"/>
        <w:jc w:val="both"/>
        <w:rPr>
          <w:lang w:eastAsia="hu-HU"/>
        </w:rPr>
      </w:pPr>
      <w:r w:rsidRPr="00BF2D73">
        <w:rPr>
          <w:lang w:eastAsia="hu-HU"/>
        </w:rPr>
        <w:t>Igény szerint jegyzetelő, írótolmácsolás vagy jelnyelvi tolmács rendelhető előzetes bejelentés alapján.</w:t>
      </w:r>
    </w:p>
    <w:p w:rsidR="00804AB2" w:rsidRDefault="00804AB2" w:rsidP="004B1514">
      <w:pPr>
        <w:spacing w:after="0" w:line="240" w:lineRule="auto"/>
        <w:jc w:val="both"/>
        <w:rPr>
          <w:lang w:eastAsia="hu-HU"/>
        </w:rPr>
      </w:pPr>
      <w:r w:rsidRPr="00BF2D73">
        <w:rPr>
          <w:lang w:eastAsia="hu-HU"/>
        </w:rPr>
        <w:t>A 24 fős oktatóterem bérelhető, az előadás alatt ergonomikus tollakat biztosítunk a jegyzeteléshez, még az anatómiai pohárból ivást is ki lehet próbálni.</w:t>
      </w:r>
    </w:p>
    <w:sectPr w:rsidR="00804AB2" w:rsidSect="00BF59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CC1"/>
    <w:multiLevelType w:val="hybridMultilevel"/>
    <w:tmpl w:val="E85A5AF8"/>
    <w:lvl w:ilvl="0" w:tplc="89564FCE">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5012992"/>
    <w:multiLevelType w:val="hybridMultilevel"/>
    <w:tmpl w:val="B81A45DA"/>
    <w:lvl w:ilvl="0" w:tplc="715C3098">
      <w:start w:val="3"/>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2">
    <w:nsid w:val="21D0675E"/>
    <w:multiLevelType w:val="hybridMultilevel"/>
    <w:tmpl w:val="1E9A69A6"/>
    <w:lvl w:ilvl="0" w:tplc="040E0011">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227C25E1"/>
    <w:multiLevelType w:val="hybridMultilevel"/>
    <w:tmpl w:val="2C8AF28C"/>
    <w:lvl w:ilvl="0" w:tplc="462C55F0">
      <w:start w:val="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2D12F88"/>
    <w:multiLevelType w:val="hybridMultilevel"/>
    <w:tmpl w:val="B81A45DA"/>
    <w:lvl w:ilvl="0" w:tplc="715C3098">
      <w:start w:val="3"/>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5">
    <w:nsid w:val="39954977"/>
    <w:multiLevelType w:val="hybridMultilevel"/>
    <w:tmpl w:val="12605D96"/>
    <w:lvl w:ilvl="0" w:tplc="F5963BFE">
      <w:start w:val="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09026DB"/>
    <w:multiLevelType w:val="hybridMultilevel"/>
    <w:tmpl w:val="689482FE"/>
    <w:lvl w:ilvl="0" w:tplc="FBE2C10C">
      <w:start w:val="1"/>
      <w:numFmt w:val="decimal"/>
      <w:lvlText w:val="%1.)"/>
      <w:lvlJc w:val="left"/>
      <w:pPr>
        <w:ind w:left="795" w:hanging="435"/>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48B92E79"/>
    <w:multiLevelType w:val="hybridMultilevel"/>
    <w:tmpl w:val="415E36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8E22EE2"/>
    <w:multiLevelType w:val="hybridMultilevel"/>
    <w:tmpl w:val="3880E9D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5A1472B2"/>
    <w:multiLevelType w:val="hybridMultilevel"/>
    <w:tmpl w:val="359E3568"/>
    <w:lvl w:ilvl="0" w:tplc="F7BA63E8">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10">
    <w:nsid w:val="75B629F2"/>
    <w:multiLevelType w:val="hybridMultilevel"/>
    <w:tmpl w:val="E1EEF664"/>
    <w:lvl w:ilvl="0" w:tplc="D4AE9DCA">
      <w:start w:val="1"/>
      <w:numFmt w:val="decimal"/>
      <w:lvlText w:val="%1.)"/>
      <w:lvlJc w:val="left"/>
      <w:pPr>
        <w:ind w:left="720" w:hanging="360"/>
      </w:pPr>
      <w:rPr>
        <w:rFonts w:cs="Times New Roman" w:hint="default"/>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2"/>
  </w:num>
  <w:num w:numId="2">
    <w:abstractNumId w:val="10"/>
  </w:num>
  <w:num w:numId="3">
    <w:abstractNumId w:val="0"/>
  </w:num>
  <w:num w:numId="4">
    <w:abstractNumId w:val="9"/>
  </w:num>
  <w:num w:numId="5">
    <w:abstractNumId w:val="1"/>
  </w:num>
  <w:num w:numId="6">
    <w:abstractNumId w:val="4"/>
  </w:num>
  <w:num w:numId="7">
    <w:abstractNumId w:val="5"/>
  </w:num>
  <w:num w:numId="8">
    <w:abstractNumId w:val="3"/>
  </w:num>
  <w:num w:numId="9">
    <w:abstractNumId w:val="6"/>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E2F2A"/>
    <w:rsid w:val="00015E1D"/>
    <w:rsid w:val="00023E73"/>
    <w:rsid w:val="0003489F"/>
    <w:rsid w:val="000427A0"/>
    <w:rsid w:val="00047D08"/>
    <w:rsid w:val="0008503E"/>
    <w:rsid w:val="000A5512"/>
    <w:rsid w:val="000B41ED"/>
    <w:rsid w:val="000C534D"/>
    <w:rsid w:val="000E273E"/>
    <w:rsid w:val="000E468B"/>
    <w:rsid w:val="001023AF"/>
    <w:rsid w:val="001339F2"/>
    <w:rsid w:val="001404C6"/>
    <w:rsid w:val="0015203E"/>
    <w:rsid w:val="00180540"/>
    <w:rsid w:val="0018459F"/>
    <w:rsid w:val="001968DA"/>
    <w:rsid w:val="001A1563"/>
    <w:rsid w:val="001B12F8"/>
    <w:rsid w:val="001E6180"/>
    <w:rsid w:val="002039EB"/>
    <w:rsid w:val="00204F4E"/>
    <w:rsid w:val="00205254"/>
    <w:rsid w:val="002169C2"/>
    <w:rsid w:val="00233D74"/>
    <w:rsid w:val="0025285C"/>
    <w:rsid w:val="002875E1"/>
    <w:rsid w:val="00295685"/>
    <w:rsid w:val="002A437A"/>
    <w:rsid w:val="002B3E64"/>
    <w:rsid w:val="002B6444"/>
    <w:rsid w:val="002D0C47"/>
    <w:rsid w:val="002E7674"/>
    <w:rsid w:val="002F65D8"/>
    <w:rsid w:val="00312966"/>
    <w:rsid w:val="00334E17"/>
    <w:rsid w:val="00341488"/>
    <w:rsid w:val="003852D7"/>
    <w:rsid w:val="003A20DE"/>
    <w:rsid w:val="003A54F3"/>
    <w:rsid w:val="003B0BBA"/>
    <w:rsid w:val="003B2224"/>
    <w:rsid w:val="003C3B60"/>
    <w:rsid w:val="003E34ED"/>
    <w:rsid w:val="003F6861"/>
    <w:rsid w:val="004040FF"/>
    <w:rsid w:val="00414D2D"/>
    <w:rsid w:val="00416593"/>
    <w:rsid w:val="00451869"/>
    <w:rsid w:val="004547EA"/>
    <w:rsid w:val="004631C5"/>
    <w:rsid w:val="00466FB4"/>
    <w:rsid w:val="0048620E"/>
    <w:rsid w:val="004A0F56"/>
    <w:rsid w:val="004B14C8"/>
    <w:rsid w:val="004B1514"/>
    <w:rsid w:val="004C211E"/>
    <w:rsid w:val="004D22C6"/>
    <w:rsid w:val="004D78F2"/>
    <w:rsid w:val="004E602D"/>
    <w:rsid w:val="0050151F"/>
    <w:rsid w:val="005168EC"/>
    <w:rsid w:val="00521DFE"/>
    <w:rsid w:val="005420EA"/>
    <w:rsid w:val="005A3478"/>
    <w:rsid w:val="005A4639"/>
    <w:rsid w:val="005B4631"/>
    <w:rsid w:val="005C22AA"/>
    <w:rsid w:val="005C322E"/>
    <w:rsid w:val="005C53CA"/>
    <w:rsid w:val="005C5975"/>
    <w:rsid w:val="005C6C16"/>
    <w:rsid w:val="005D215A"/>
    <w:rsid w:val="005E7B52"/>
    <w:rsid w:val="00637C5C"/>
    <w:rsid w:val="00664151"/>
    <w:rsid w:val="00673101"/>
    <w:rsid w:val="006754DE"/>
    <w:rsid w:val="00681D7E"/>
    <w:rsid w:val="0069038E"/>
    <w:rsid w:val="00696872"/>
    <w:rsid w:val="006B345D"/>
    <w:rsid w:val="006B69EF"/>
    <w:rsid w:val="006B710F"/>
    <w:rsid w:val="006C4EB5"/>
    <w:rsid w:val="006D44BD"/>
    <w:rsid w:val="006D6E69"/>
    <w:rsid w:val="006E773C"/>
    <w:rsid w:val="0070058A"/>
    <w:rsid w:val="00707E48"/>
    <w:rsid w:val="00723036"/>
    <w:rsid w:val="00726938"/>
    <w:rsid w:val="007326C2"/>
    <w:rsid w:val="0075540A"/>
    <w:rsid w:val="007748FC"/>
    <w:rsid w:val="00792F07"/>
    <w:rsid w:val="007B6E8A"/>
    <w:rsid w:val="007C6899"/>
    <w:rsid w:val="007F4151"/>
    <w:rsid w:val="007F617A"/>
    <w:rsid w:val="00804AB2"/>
    <w:rsid w:val="00837BA6"/>
    <w:rsid w:val="008407B1"/>
    <w:rsid w:val="00844047"/>
    <w:rsid w:val="0085371B"/>
    <w:rsid w:val="00866324"/>
    <w:rsid w:val="008855F5"/>
    <w:rsid w:val="00891C15"/>
    <w:rsid w:val="008A2BC7"/>
    <w:rsid w:val="008E4602"/>
    <w:rsid w:val="00906FEF"/>
    <w:rsid w:val="009146D3"/>
    <w:rsid w:val="009263CD"/>
    <w:rsid w:val="00962CB6"/>
    <w:rsid w:val="009A4479"/>
    <w:rsid w:val="009B28F1"/>
    <w:rsid w:val="009D1D98"/>
    <w:rsid w:val="009E553F"/>
    <w:rsid w:val="00A279E5"/>
    <w:rsid w:val="00A40DA6"/>
    <w:rsid w:val="00A95FC7"/>
    <w:rsid w:val="00AB18EA"/>
    <w:rsid w:val="00AC0C87"/>
    <w:rsid w:val="00AC0D32"/>
    <w:rsid w:val="00AD3C33"/>
    <w:rsid w:val="00AE2F2A"/>
    <w:rsid w:val="00AF3397"/>
    <w:rsid w:val="00B02A01"/>
    <w:rsid w:val="00B168CB"/>
    <w:rsid w:val="00B216E1"/>
    <w:rsid w:val="00B277AC"/>
    <w:rsid w:val="00B46500"/>
    <w:rsid w:val="00B71D56"/>
    <w:rsid w:val="00BB1EBC"/>
    <w:rsid w:val="00BB3717"/>
    <w:rsid w:val="00BB38F4"/>
    <w:rsid w:val="00BC5137"/>
    <w:rsid w:val="00BC550B"/>
    <w:rsid w:val="00BE0E0D"/>
    <w:rsid w:val="00BE146D"/>
    <w:rsid w:val="00BE20B1"/>
    <w:rsid w:val="00BF2D73"/>
    <w:rsid w:val="00BF59B6"/>
    <w:rsid w:val="00C173B3"/>
    <w:rsid w:val="00C20716"/>
    <w:rsid w:val="00C21DA2"/>
    <w:rsid w:val="00C32FED"/>
    <w:rsid w:val="00C6513A"/>
    <w:rsid w:val="00C729CB"/>
    <w:rsid w:val="00C74C5B"/>
    <w:rsid w:val="00C94260"/>
    <w:rsid w:val="00C96229"/>
    <w:rsid w:val="00CA78D0"/>
    <w:rsid w:val="00CB2328"/>
    <w:rsid w:val="00CC4C71"/>
    <w:rsid w:val="00CC6E00"/>
    <w:rsid w:val="00D06A0C"/>
    <w:rsid w:val="00D124F6"/>
    <w:rsid w:val="00D3023D"/>
    <w:rsid w:val="00D42632"/>
    <w:rsid w:val="00D53A30"/>
    <w:rsid w:val="00D60CCC"/>
    <w:rsid w:val="00D73F77"/>
    <w:rsid w:val="00D766C7"/>
    <w:rsid w:val="00D84837"/>
    <w:rsid w:val="00DB13C7"/>
    <w:rsid w:val="00DB7407"/>
    <w:rsid w:val="00DD0A34"/>
    <w:rsid w:val="00DD67FB"/>
    <w:rsid w:val="00DE5138"/>
    <w:rsid w:val="00DF3D54"/>
    <w:rsid w:val="00E12B0F"/>
    <w:rsid w:val="00E2725B"/>
    <w:rsid w:val="00E275AA"/>
    <w:rsid w:val="00E40EAC"/>
    <w:rsid w:val="00E97CE7"/>
    <w:rsid w:val="00EA3BFF"/>
    <w:rsid w:val="00EA62B5"/>
    <w:rsid w:val="00F40464"/>
    <w:rsid w:val="00F53191"/>
    <w:rsid w:val="00F728A0"/>
    <w:rsid w:val="00F82460"/>
    <w:rsid w:val="00F913EE"/>
    <w:rsid w:val="00F96A54"/>
    <w:rsid w:val="00FA65D2"/>
    <w:rsid w:val="00FA7762"/>
    <w:rsid w:val="00FA7AF1"/>
    <w:rsid w:val="00FE0A7B"/>
    <w:rsid w:val="00FF078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F59B6"/>
    <w:pPr>
      <w:spacing w:after="200" w:line="276" w:lineRule="auto"/>
    </w:pPr>
    <w:rPr>
      <w:lang w:eastAsia="en-US"/>
    </w:rPr>
  </w:style>
  <w:style w:type="paragraph" w:styleId="Cmsor2">
    <w:name w:val="heading 2"/>
    <w:basedOn w:val="Norml"/>
    <w:next w:val="Norml"/>
    <w:link w:val="Cmsor2Char"/>
    <w:uiPriority w:val="99"/>
    <w:qFormat/>
    <w:rsid w:val="000A5512"/>
    <w:pPr>
      <w:keepNext/>
      <w:autoSpaceDE w:val="0"/>
      <w:autoSpaceDN w:val="0"/>
      <w:spacing w:after="0" w:line="240" w:lineRule="auto"/>
      <w:outlineLvl w:val="1"/>
    </w:pPr>
    <w:rPr>
      <w:rFonts w:ascii="Times New Roman" w:eastAsia="Times New Roman" w:hAnsi="Times New Roman"/>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locked/>
    <w:rsid w:val="000A5512"/>
    <w:rPr>
      <w:rFonts w:ascii="Times New Roman" w:hAnsi="Times New Roman" w:cs="Times New Roman"/>
      <w:b/>
      <w:bCs/>
      <w:sz w:val="24"/>
      <w:szCs w:val="24"/>
    </w:rPr>
  </w:style>
  <w:style w:type="paragraph" w:styleId="Buborkszveg">
    <w:name w:val="Balloon Text"/>
    <w:basedOn w:val="Norml"/>
    <w:link w:val="BuborkszvegChar"/>
    <w:uiPriority w:val="99"/>
    <w:semiHidden/>
    <w:rsid w:val="00DE513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DE5138"/>
    <w:rPr>
      <w:rFonts w:ascii="Tahoma" w:hAnsi="Tahoma" w:cs="Tahoma"/>
      <w:sz w:val="16"/>
      <w:szCs w:val="16"/>
    </w:rPr>
  </w:style>
  <w:style w:type="paragraph" w:styleId="Listaszerbekezds">
    <w:name w:val="List Paragraph"/>
    <w:basedOn w:val="Norml"/>
    <w:uiPriority w:val="99"/>
    <w:qFormat/>
    <w:rsid w:val="001023AF"/>
    <w:pPr>
      <w:ind w:left="720"/>
      <w:contextualSpacing/>
    </w:pPr>
  </w:style>
  <w:style w:type="character" w:customStyle="1" w:styleId="ft">
    <w:name w:val="ft"/>
    <w:basedOn w:val="Bekezdsalapbettpusa"/>
    <w:uiPriority w:val="99"/>
    <w:rsid w:val="009D1D98"/>
    <w:rPr>
      <w:rFonts w:cs="Times New Roman"/>
    </w:rPr>
  </w:style>
  <w:style w:type="paragraph" w:styleId="lfej">
    <w:name w:val="header"/>
    <w:basedOn w:val="Norml"/>
    <w:link w:val="lfejChar"/>
    <w:uiPriority w:val="99"/>
    <w:rsid w:val="009D1D98"/>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lfejChar">
    <w:name w:val="Élőfej Char"/>
    <w:basedOn w:val="Bekezdsalapbettpusa"/>
    <w:link w:val="lfej"/>
    <w:uiPriority w:val="99"/>
    <w:locked/>
    <w:rsid w:val="009D1D98"/>
    <w:rPr>
      <w:rFonts w:ascii="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1701778398">
      <w:marLeft w:val="0"/>
      <w:marRight w:val="0"/>
      <w:marTop w:val="0"/>
      <w:marBottom w:val="0"/>
      <w:divBdr>
        <w:top w:val="none" w:sz="0" w:space="0" w:color="auto"/>
        <w:left w:val="none" w:sz="0" w:space="0" w:color="auto"/>
        <w:bottom w:val="none" w:sz="0" w:space="0" w:color="auto"/>
        <w:right w:val="none" w:sz="0" w:space="0" w:color="auto"/>
      </w:divBdr>
      <w:divsChild>
        <w:div w:id="1701778405">
          <w:marLeft w:val="0"/>
          <w:marRight w:val="0"/>
          <w:marTop w:val="0"/>
          <w:marBottom w:val="0"/>
          <w:divBdr>
            <w:top w:val="none" w:sz="0" w:space="0" w:color="auto"/>
            <w:left w:val="none" w:sz="0" w:space="0" w:color="auto"/>
            <w:bottom w:val="none" w:sz="0" w:space="0" w:color="auto"/>
            <w:right w:val="none" w:sz="0" w:space="0" w:color="auto"/>
          </w:divBdr>
          <w:divsChild>
            <w:div w:id="1701778400">
              <w:marLeft w:val="0"/>
              <w:marRight w:val="0"/>
              <w:marTop w:val="0"/>
              <w:marBottom w:val="0"/>
              <w:divBdr>
                <w:top w:val="none" w:sz="0" w:space="0" w:color="auto"/>
                <w:left w:val="none" w:sz="0" w:space="0" w:color="auto"/>
                <w:bottom w:val="none" w:sz="0" w:space="0" w:color="auto"/>
                <w:right w:val="none" w:sz="0" w:space="0" w:color="auto"/>
              </w:divBdr>
              <w:divsChild>
                <w:div w:id="1701778395">
                  <w:marLeft w:val="0"/>
                  <w:marRight w:val="0"/>
                  <w:marTop w:val="0"/>
                  <w:marBottom w:val="0"/>
                  <w:divBdr>
                    <w:top w:val="none" w:sz="0" w:space="0" w:color="auto"/>
                    <w:left w:val="none" w:sz="0" w:space="0" w:color="auto"/>
                    <w:bottom w:val="none" w:sz="0" w:space="0" w:color="auto"/>
                    <w:right w:val="none" w:sz="0" w:space="0" w:color="auto"/>
                  </w:divBdr>
                  <w:divsChild>
                    <w:div w:id="1701778387">
                      <w:marLeft w:val="0"/>
                      <w:marRight w:val="0"/>
                      <w:marTop w:val="0"/>
                      <w:marBottom w:val="0"/>
                      <w:divBdr>
                        <w:top w:val="none" w:sz="0" w:space="0" w:color="auto"/>
                        <w:left w:val="none" w:sz="0" w:space="0" w:color="auto"/>
                        <w:bottom w:val="none" w:sz="0" w:space="0" w:color="auto"/>
                        <w:right w:val="none" w:sz="0" w:space="0" w:color="auto"/>
                      </w:divBdr>
                      <w:divsChild>
                        <w:div w:id="1701778396">
                          <w:marLeft w:val="0"/>
                          <w:marRight w:val="0"/>
                          <w:marTop w:val="0"/>
                          <w:marBottom w:val="0"/>
                          <w:divBdr>
                            <w:top w:val="none" w:sz="0" w:space="0" w:color="auto"/>
                            <w:left w:val="none" w:sz="0" w:space="0" w:color="auto"/>
                            <w:bottom w:val="none" w:sz="0" w:space="0" w:color="auto"/>
                            <w:right w:val="none" w:sz="0" w:space="0" w:color="auto"/>
                          </w:divBdr>
                          <w:divsChild>
                            <w:div w:id="1701778386">
                              <w:marLeft w:val="0"/>
                              <w:marRight w:val="0"/>
                              <w:marTop w:val="0"/>
                              <w:marBottom w:val="0"/>
                              <w:divBdr>
                                <w:top w:val="none" w:sz="0" w:space="0" w:color="auto"/>
                                <w:left w:val="none" w:sz="0" w:space="0" w:color="auto"/>
                                <w:bottom w:val="none" w:sz="0" w:space="0" w:color="auto"/>
                                <w:right w:val="none" w:sz="0" w:space="0" w:color="auto"/>
                              </w:divBdr>
                              <w:divsChild>
                                <w:div w:id="1701778392">
                                  <w:marLeft w:val="0"/>
                                  <w:marRight w:val="0"/>
                                  <w:marTop w:val="0"/>
                                  <w:marBottom w:val="0"/>
                                  <w:divBdr>
                                    <w:top w:val="none" w:sz="0" w:space="0" w:color="auto"/>
                                    <w:left w:val="none" w:sz="0" w:space="0" w:color="auto"/>
                                    <w:bottom w:val="none" w:sz="0" w:space="0" w:color="auto"/>
                                    <w:right w:val="none" w:sz="0" w:space="0" w:color="auto"/>
                                  </w:divBdr>
                                  <w:divsChild>
                                    <w:div w:id="1701778393">
                                      <w:marLeft w:val="0"/>
                                      <w:marRight w:val="0"/>
                                      <w:marTop w:val="0"/>
                                      <w:marBottom w:val="0"/>
                                      <w:divBdr>
                                        <w:top w:val="none" w:sz="0" w:space="0" w:color="auto"/>
                                        <w:left w:val="none" w:sz="0" w:space="0" w:color="auto"/>
                                        <w:bottom w:val="none" w:sz="0" w:space="0" w:color="auto"/>
                                        <w:right w:val="none" w:sz="0" w:space="0" w:color="auto"/>
                                      </w:divBdr>
                                      <w:divsChild>
                                        <w:div w:id="1701778394">
                                          <w:marLeft w:val="0"/>
                                          <w:marRight w:val="0"/>
                                          <w:marTop w:val="0"/>
                                          <w:marBottom w:val="0"/>
                                          <w:divBdr>
                                            <w:top w:val="none" w:sz="0" w:space="0" w:color="auto"/>
                                            <w:left w:val="none" w:sz="0" w:space="0" w:color="auto"/>
                                            <w:bottom w:val="none" w:sz="0" w:space="0" w:color="auto"/>
                                            <w:right w:val="none" w:sz="0" w:space="0" w:color="auto"/>
                                          </w:divBdr>
                                          <w:divsChild>
                                            <w:div w:id="1701778388">
                                              <w:marLeft w:val="0"/>
                                              <w:marRight w:val="0"/>
                                              <w:marTop w:val="0"/>
                                              <w:marBottom w:val="0"/>
                                              <w:divBdr>
                                                <w:top w:val="none" w:sz="0" w:space="0" w:color="auto"/>
                                                <w:left w:val="none" w:sz="0" w:space="0" w:color="auto"/>
                                                <w:bottom w:val="none" w:sz="0" w:space="0" w:color="auto"/>
                                                <w:right w:val="none" w:sz="0" w:space="0" w:color="auto"/>
                                              </w:divBdr>
                                              <w:divsChild>
                                                <w:div w:id="1701778385">
                                                  <w:marLeft w:val="0"/>
                                                  <w:marRight w:val="0"/>
                                                  <w:marTop w:val="0"/>
                                                  <w:marBottom w:val="0"/>
                                                  <w:divBdr>
                                                    <w:top w:val="none" w:sz="0" w:space="0" w:color="auto"/>
                                                    <w:left w:val="none" w:sz="0" w:space="0" w:color="auto"/>
                                                    <w:bottom w:val="none" w:sz="0" w:space="0" w:color="auto"/>
                                                    <w:right w:val="none" w:sz="0" w:space="0" w:color="auto"/>
                                                  </w:divBdr>
                                                </w:div>
                                                <w:div w:id="1701778389">
                                                  <w:marLeft w:val="0"/>
                                                  <w:marRight w:val="0"/>
                                                  <w:marTop w:val="0"/>
                                                  <w:marBottom w:val="0"/>
                                                  <w:divBdr>
                                                    <w:top w:val="none" w:sz="0" w:space="0" w:color="auto"/>
                                                    <w:left w:val="none" w:sz="0" w:space="0" w:color="auto"/>
                                                    <w:bottom w:val="none" w:sz="0" w:space="0" w:color="auto"/>
                                                    <w:right w:val="none" w:sz="0" w:space="0" w:color="auto"/>
                                                  </w:divBdr>
                                                </w:div>
                                                <w:div w:id="1701778390">
                                                  <w:marLeft w:val="0"/>
                                                  <w:marRight w:val="0"/>
                                                  <w:marTop w:val="0"/>
                                                  <w:marBottom w:val="0"/>
                                                  <w:divBdr>
                                                    <w:top w:val="none" w:sz="0" w:space="0" w:color="auto"/>
                                                    <w:left w:val="none" w:sz="0" w:space="0" w:color="auto"/>
                                                    <w:bottom w:val="none" w:sz="0" w:space="0" w:color="auto"/>
                                                    <w:right w:val="none" w:sz="0" w:space="0" w:color="auto"/>
                                                  </w:divBdr>
                                                </w:div>
                                                <w:div w:id="1701778391">
                                                  <w:marLeft w:val="0"/>
                                                  <w:marRight w:val="0"/>
                                                  <w:marTop w:val="0"/>
                                                  <w:marBottom w:val="0"/>
                                                  <w:divBdr>
                                                    <w:top w:val="none" w:sz="0" w:space="0" w:color="auto"/>
                                                    <w:left w:val="none" w:sz="0" w:space="0" w:color="auto"/>
                                                    <w:bottom w:val="none" w:sz="0" w:space="0" w:color="auto"/>
                                                    <w:right w:val="none" w:sz="0" w:space="0" w:color="auto"/>
                                                  </w:divBdr>
                                                </w:div>
                                                <w:div w:id="1701778397">
                                                  <w:marLeft w:val="0"/>
                                                  <w:marRight w:val="0"/>
                                                  <w:marTop w:val="0"/>
                                                  <w:marBottom w:val="0"/>
                                                  <w:divBdr>
                                                    <w:top w:val="none" w:sz="0" w:space="0" w:color="auto"/>
                                                    <w:left w:val="none" w:sz="0" w:space="0" w:color="auto"/>
                                                    <w:bottom w:val="none" w:sz="0" w:space="0" w:color="auto"/>
                                                    <w:right w:val="none" w:sz="0" w:space="0" w:color="auto"/>
                                                  </w:divBdr>
                                                </w:div>
                                                <w:div w:id="1701778399">
                                                  <w:marLeft w:val="0"/>
                                                  <w:marRight w:val="0"/>
                                                  <w:marTop w:val="0"/>
                                                  <w:marBottom w:val="0"/>
                                                  <w:divBdr>
                                                    <w:top w:val="none" w:sz="0" w:space="0" w:color="auto"/>
                                                    <w:left w:val="none" w:sz="0" w:space="0" w:color="auto"/>
                                                    <w:bottom w:val="none" w:sz="0" w:space="0" w:color="auto"/>
                                                    <w:right w:val="none" w:sz="0" w:space="0" w:color="auto"/>
                                                  </w:divBdr>
                                                </w:div>
                                                <w:div w:id="1701778401">
                                                  <w:marLeft w:val="0"/>
                                                  <w:marRight w:val="0"/>
                                                  <w:marTop w:val="0"/>
                                                  <w:marBottom w:val="0"/>
                                                  <w:divBdr>
                                                    <w:top w:val="none" w:sz="0" w:space="0" w:color="auto"/>
                                                    <w:left w:val="none" w:sz="0" w:space="0" w:color="auto"/>
                                                    <w:bottom w:val="none" w:sz="0" w:space="0" w:color="auto"/>
                                                    <w:right w:val="none" w:sz="0" w:space="0" w:color="auto"/>
                                                  </w:divBdr>
                                                </w:div>
                                                <w:div w:id="1701778402">
                                                  <w:marLeft w:val="0"/>
                                                  <w:marRight w:val="0"/>
                                                  <w:marTop w:val="0"/>
                                                  <w:marBottom w:val="0"/>
                                                  <w:divBdr>
                                                    <w:top w:val="none" w:sz="0" w:space="0" w:color="auto"/>
                                                    <w:left w:val="none" w:sz="0" w:space="0" w:color="auto"/>
                                                    <w:bottom w:val="none" w:sz="0" w:space="0" w:color="auto"/>
                                                    <w:right w:val="none" w:sz="0" w:space="0" w:color="auto"/>
                                                  </w:divBdr>
                                                </w:div>
                                                <w:div w:id="1701778403">
                                                  <w:marLeft w:val="0"/>
                                                  <w:marRight w:val="0"/>
                                                  <w:marTop w:val="0"/>
                                                  <w:marBottom w:val="0"/>
                                                  <w:divBdr>
                                                    <w:top w:val="none" w:sz="0" w:space="0" w:color="auto"/>
                                                    <w:left w:val="none" w:sz="0" w:space="0" w:color="auto"/>
                                                    <w:bottom w:val="none" w:sz="0" w:space="0" w:color="auto"/>
                                                    <w:right w:val="none" w:sz="0" w:space="0" w:color="auto"/>
                                                  </w:divBdr>
                                                </w:div>
                                                <w:div w:id="170177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811</Words>
  <Characters>5596</Characters>
  <Application>Microsoft Office Word</Application>
  <DocSecurity>0</DocSecurity>
  <Lines>46</Lines>
  <Paragraphs>12</Paragraphs>
  <ScaleCrop>false</ScaleCrop>
  <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Célok:</dc:title>
  <dc:creator>Zsizsu</dc:creator>
  <cp:lastModifiedBy>Zsizsu</cp:lastModifiedBy>
  <cp:revision>2</cp:revision>
  <dcterms:created xsi:type="dcterms:W3CDTF">2013-09-30T16:14:00Z</dcterms:created>
  <dcterms:modified xsi:type="dcterms:W3CDTF">2013-09-30T16:14:00Z</dcterms:modified>
</cp:coreProperties>
</file>